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C23BD" w14:textId="406034A0" w:rsidR="00765AFC" w:rsidRPr="00291F6F" w:rsidRDefault="00765AFC" w:rsidP="00E5520C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0D63F1D0" w14:textId="77777777" w:rsidR="00765AFC" w:rsidRDefault="00765AFC" w:rsidP="00765AFC">
      <w:pPr>
        <w:tabs>
          <w:tab w:val="right" w:pos="1431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43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8"/>
      </w:tblGrid>
      <w:tr w:rsidR="00765AFC" w14:paraId="1B40AD7E" w14:textId="77777777" w:rsidTr="00AA0C87">
        <w:trPr>
          <w:trHeight w:val="576"/>
          <w:jc w:val="center"/>
        </w:trPr>
        <w:tc>
          <w:tcPr>
            <w:tcW w:w="14328" w:type="dxa"/>
            <w:shd w:val="clear" w:color="auto" w:fill="7F7F7F" w:themeFill="text1" w:themeFillTint="80"/>
            <w:vAlign w:val="center"/>
            <w:hideMark/>
          </w:tcPr>
          <w:p w14:paraId="4E407E78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1B4C83D5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29679D40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39AD" w14:textId="1CFBAAA4" w:rsidR="00A67E59" w:rsidRPr="001D12E3" w:rsidRDefault="00A67E59">
            <w:pPr>
              <w:spacing w:before="120" w:after="120"/>
              <w:ind w:left="113" w:right="164"/>
            </w:pPr>
            <w:bookmarkStart w:id="0" w:name="OLE_LINK1"/>
            <w:r w:rsidRPr="001D12E3">
              <w:rPr>
                <w:szCs w:val="18"/>
              </w:rPr>
              <w:t xml:space="preserve">Cocher les cases </w:t>
            </w:r>
            <w:r w:rsidRPr="009F465E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9F465E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7DA3" w14:textId="77777777" w:rsidR="00A67E59" w:rsidRPr="001D12E3" w:rsidRDefault="00A67E59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3819BEFA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5B39" w14:textId="77777777" w:rsidR="00A67E59" w:rsidRDefault="00A67E59">
            <w:pPr>
              <w:jc w:val="center"/>
              <w:rPr>
                <w:smallCaps/>
              </w:rPr>
            </w:pPr>
          </w:p>
          <w:p w14:paraId="66A04B4F" w14:textId="77777777" w:rsidR="00D32F60" w:rsidRDefault="00D32F60">
            <w:pPr>
              <w:jc w:val="center"/>
              <w:rPr>
                <w:smallCaps/>
              </w:rPr>
            </w:pPr>
          </w:p>
          <w:p w14:paraId="2E75F8FB" w14:textId="77777777" w:rsidR="00A67E59" w:rsidRDefault="00A67E59">
            <w:pPr>
              <w:jc w:val="center"/>
              <w:rPr>
                <w:smallCaps/>
              </w:rPr>
            </w:pPr>
          </w:p>
          <w:p w14:paraId="7EDD8282" w14:textId="77777777" w:rsidR="00A67E59" w:rsidRDefault="00A67E59" w:rsidP="00D32F60">
            <w:pPr>
              <w:jc w:val="center"/>
            </w:pPr>
            <w:r>
              <w:t>OBSERVATIONS</w:t>
            </w:r>
          </w:p>
          <w:p w14:paraId="12E4A074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7EC32EB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B6A44B9" w14:textId="77777777" w:rsidR="00A67E59" w:rsidRDefault="00A67E59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66DB67D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A2C707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5E33D4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9B2A189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4EBEF5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5A48DB81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331EB6" w14:paraId="4C0A353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C051DD" w14:textId="77777777" w:rsidR="00331EB6" w:rsidRDefault="00331EB6" w:rsidP="00FA6B8A">
            <w:pPr>
              <w:ind w:left="115" w:right="288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3116B58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E4FE391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9D9E7ED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7A3360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5D9173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FA1C4D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31EB6" w14:paraId="14269A6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69A6" w14:textId="77777777" w:rsidR="00331EB6" w:rsidRPr="00090F88" w:rsidRDefault="00FA6B8A" w:rsidP="00331EB6">
            <w:pPr>
              <w:spacing w:before="120" w:after="120"/>
              <w:ind w:left="115" w:right="288"/>
              <w:rPr>
                <w:sz w:val="18"/>
                <w:szCs w:val="18"/>
              </w:rPr>
            </w:pPr>
            <w:r w:rsidRPr="00EC133D">
              <w:rPr>
                <w:highlight w:val="yellow"/>
              </w:rPr>
              <w:t>Le candidat a respecté… (règle de verdict)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78CDEC5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24B00C3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269007A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143EE50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761A2A0F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7EBA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5AE5A4AD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FD8243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>Étape</w:t>
            </w:r>
            <w:r w:rsidR="00090F88" w:rsidRPr="00090F88">
              <w:rPr>
                <w:b/>
              </w:rPr>
              <w:t> </w:t>
            </w:r>
            <w:r w:rsidRPr="00090F88">
              <w:rPr>
                <w:b/>
              </w:rPr>
              <w:t xml:space="preserve">1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37B03F4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15389A5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CD46F42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CBD1B87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DD6011A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5F53455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38C27CE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B6E2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0EE41F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F663CA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30F5C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150EFCB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0BE9D4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91654DE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33D6CE87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3D6802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6CBC4E9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24DCA4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D54EE8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E4EFBB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71AA8EB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4CEFD4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2C6C6B7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DED0E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1.2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B3C0E0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9F2D12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4E77E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45A64E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ADDF48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FFA5CCC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F594106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C234B1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 xml:space="preserve">Étape 2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B6C5ED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77E3CC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0EEC22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29B824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2E0A58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F3BAC99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F0091D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05C0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A77FC2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11E63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1B9E21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32252F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6D658D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81B6BBA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7F0EB6B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E6D133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2.1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8F455EF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91ABD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F78F2F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0D2A7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A22387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DDC4FDE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4D533F0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40D69" w14:textId="77777777" w:rsidR="00A67E59" w:rsidRDefault="00A67E59" w:rsidP="00090F8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5034F0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AFCCB1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F0806A0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1F2F6BA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0F005CD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31B673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86D4AE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1902" w14:textId="77777777" w:rsidR="00A67E59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1BD0DB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CC3CA7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E3C39A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77BF15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8E6694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A37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43DE6A70" w14:textId="7388F0EA" w:rsidR="00861A87" w:rsidRPr="00DD769D" w:rsidRDefault="00861A87" w:rsidP="00765AFC">
      <w:pPr>
        <w:tabs>
          <w:tab w:val="left" w:pos="2340"/>
        </w:tabs>
        <w:spacing w:before="240"/>
        <w:ind w:left="2340" w:hanging="2340"/>
        <w:rPr>
          <w:bCs/>
        </w:rPr>
      </w:pPr>
    </w:p>
    <w:p w14:paraId="46A61637" w14:textId="2E00E5AB" w:rsidR="00A67E59" w:rsidRDefault="00A67E59" w:rsidP="00A67E59">
      <w:pPr>
        <w:widowControl/>
        <w:sectPr w:rsidR="00A67E59" w:rsidSect="00C96CC8">
          <w:footerReference w:type="default" r:id="rId12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7D4A93A8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6CAF196A" w14:textId="2B6E83B7" w:rsidR="00A67E59" w:rsidRPr="001D12E3" w:rsidRDefault="00A67E59" w:rsidP="00955948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 xml:space="preserve">Cocher les cases </w:t>
            </w:r>
            <w:r w:rsidRPr="009F465E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9F465E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E4C2" w14:textId="77777777" w:rsidR="00A67E59" w:rsidRPr="001D12E3" w:rsidRDefault="00A67E59" w:rsidP="00955948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625142FB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822D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3B01D2C9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50004C13" w14:textId="77777777" w:rsidR="00D32F60" w:rsidRDefault="00D32F60" w:rsidP="00955948">
            <w:pPr>
              <w:jc w:val="center"/>
              <w:rPr>
                <w:smallCaps/>
              </w:rPr>
            </w:pPr>
          </w:p>
          <w:p w14:paraId="367353B0" w14:textId="77777777" w:rsidR="00A67E59" w:rsidRDefault="00A67E59" w:rsidP="00955948">
            <w:pPr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015E582A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1B68F2D7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2438E2B2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  <w:r w:rsidRPr="001D12E3">
              <w:t xml:space="preserve">Nom de l’examinateur : </w:t>
            </w:r>
            <w:r w:rsidRPr="001D12E3">
              <w:rPr>
                <w:u w:val="single"/>
              </w:rPr>
              <w:tab/>
            </w:r>
            <w:r w:rsidRPr="001D12E3">
              <w:tab/>
              <w:t xml:space="preserve">Date : </w:t>
            </w:r>
            <w:r w:rsidRPr="001D12E3">
              <w:rPr>
                <w:u w:val="single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355D9BAC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329DEE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8582136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7FEF114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A736BA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58F5A1E9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1C3875F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838121" w14:textId="77777777" w:rsidR="00A67E59" w:rsidRDefault="00861A87" w:rsidP="00955948">
            <w:pPr>
              <w:spacing w:before="60" w:after="60"/>
              <w:ind w:left="540" w:right="288" w:hanging="396"/>
              <w:rPr>
                <w:b/>
              </w:rPr>
            </w:pPr>
            <w:r w:rsidRPr="00861A87">
              <w:t>3.</w:t>
            </w:r>
            <w: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9FDC90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16A71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8147C5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4F1DEE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02307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509530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2E8A272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2CE7CE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6C5AEB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CB998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5CD0EE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6C2A038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89636D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8B839B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1DE0B37A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0BB8B7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.2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DB9FFE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9AF5F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ADAF5A5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D0EB0E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7A47DF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C81E2A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E11DC55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21993" w14:textId="77777777" w:rsidR="00A67E59" w:rsidRDefault="00861A87" w:rsidP="00861A87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4</w:t>
            </w:r>
            <w:r w:rsidR="00A67E59">
              <w:t>.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ABF67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81B19CE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B9E74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0EB4B5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DB7193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44DF737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E9A9B4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3EA38A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4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414A5F3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72F1352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4052BE5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71DAD1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BE4499B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E8BCAA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12172B6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2C9C1" w14:textId="77777777" w:rsidR="00A67E59" w:rsidRDefault="00A67E59" w:rsidP="00861A87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942D35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B2B5D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9F65E3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B88E91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62653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FD24E6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72D36DF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E7C6D0" w14:textId="77777777" w:rsidR="00A67E59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FC2D13C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FE1C31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305159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51A982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84BD68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071C20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15623E5C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9EE8EB" w14:textId="77777777" w:rsidR="00861A87" w:rsidRDefault="00861A87" w:rsidP="00861A87">
            <w:pPr>
              <w:spacing w:before="60" w:after="60"/>
              <w:ind w:left="540" w:right="288" w:hanging="396"/>
            </w:pPr>
            <w:r>
              <w:t>5.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75A6C64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FD1D2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3555A49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C755D8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D933C40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47B330C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7D2E266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F1195" w14:textId="77777777" w:rsidR="00861A87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5.1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5269E0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B4B42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7121A8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24CE73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10CFE5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044DEB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1E641E97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35AA9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039F650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AAB2AB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392652D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240601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AB42088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B51061B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0D323184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F6462D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FEECC1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7197556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B75E4D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A985B1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97AA959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BF913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55EB462A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C37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3FECEAB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EF5350F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00184B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54C916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157410F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0BB8BB4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3DEFA7ED" w14:textId="77777777" w:rsidR="00861A87" w:rsidRPr="00DD769D" w:rsidRDefault="00861A87" w:rsidP="002C6906">
      <w:pPr>
        <w:tabs>
          <w:tab w:val="left" w:pos="2340"/>
        </w:tabs>
        <w:spacing w:before="240"/>
        <w:ind w:left="2340" w:hanging="2340"/>
        <w:rPr>
          <w:bCs/>
        </w:rPr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861A87" w:rsidRPr="00DD769D" w:rsidSect="00C96CC8">
      <w:headerReference w:type="default" r:id="rId13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544AD" w14:textId="77777777" w:rsidR="007053F6" w:rsidRDefault="007053F6">
      <w:r>
        <w:separator/>
      </w:r>
    </w:p>
  </w:endnote>
  <w:endnote w:type="continuationSeparator" w:id="0">
    <w:p w14:paraId="262DC5E2" w14:textId="77777777" w:rsidR="007053F6" w:rsidRDefault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68"/>
      <w:gridCol w:w="8496"/>
      <w:gridCol w:w="2736"/>
    </w:tblGrid>
    <w:tr w:rsidR="00765AFC" w:rsidRPr="00943B41" w14:paraId="304A3FC1" w14:textId="77777777" w:rsidTr="00BA5485">
      <w:trPr>
        <w:trHeight w:val="288"/>
      </w:trPr>
      <w:tc>
        <w:tcPr>
          <w:tcW w:w="3168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F5C4E05" w14:textId="1C60D8AD" w:rsidR="00765AFC" w:rsidRPr="00943B41" w:rsidRDefault="00C96CC8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8496" w:type="dxa"/>
          <w:tcBorders>
            <w:left w:val="nil"/>
          </w:tcBorders>
          <w:shd w:val="clear" w:color="auto" w:fill="auto"/>
          <w:vAlign w:val="center"/>
        </w:tcPr>
        <w:p w14:paraId="7329F7E5" w14:textId="415211B4" w:rsidR="00765AFC" w:rsidRPr="00943B41" w:rsidRDefault="00C96CC8" w:rsidP="00E5520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736" w:type="dxa"/>
          <w:shd w:val="clear" w:color="auto" w:fill="auto"/>
          <w:vAlign w:val="center"/>
        </w:tcPr>
        <w:p w14:paraId="2C18037B" w14:textId="0CFB3125" w:rsidR="00765AFC" w:rsidRPr="00943B41" w:rsidRDefault="00C96CC8" w:rsidP="00BA548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2B7CA030" w14:textId="77777777" w:rsidR="00765AFC" w:rsidRPr="00C24EF9" w:rsidRDefault="00765AFC" w:rsidP="00BA548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8AA2A" w14:textId="77777777" w:rsidR="007053F6" w:rsidRDefault="007053F6">
      <w:r>
        <w:separator/>
      </w:r>
    </w:p>
  </w:footnote>
  <w:footnote w:type="continuationSeparator" w:id="0">
    <w:p w14:paraId="2AB31317" w14:textId="77777777" w:rsidR="007053F6" w:rsidRDefault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3B41" w14:paraId="2BE77045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60F412A1" w14:textId="14A59681" w:rsidR="001C047F" w:rsidRPr="00943B41" w:rsidRDefault="00C96CC8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E7B8A67" w14:textId="636CC739" w:rsidR="001C047F" w:rsidRPr="00943B41" w:rsidRDefault="00C96CC8" w:rsidP="00753D2A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Paysage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347948B7" w14:textId="77777777" w:rsidR="001C047F" w:rsidRPr="00943B41" w:rsidRDefault="001C047F" w:rsidP="00753D2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F0DF0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8CACE19" w14:textId="77777777" w:rsidR="001C047F" w:rsidRPr="00167162" w:rsidRDefault="001C047F" w:rsidP="001C047F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00291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3760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365162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855578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6517040">
    <w:abstractNumId w:val="4"/>
  </w:num>
  <w:num w:numId="6" w16cid:durableId="308480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3709235">
    <w:abstractNumId w:val="2"/>
  </w:num>
  <w:num w:numId="8" w16cid:durableId="1256011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560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736FD"/>
    <w:rsid w:val="001C047F"/>
    <w:rsid w:val="001D0CFC"/>
    <w:rsid w:val="001D12E3"/>
    <w:rsid w:val="002334B6"/>
    <w:rsid w:val="002572EA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94A23"/>
    <w:rsid w:val="003B43D8"/>
    <w:rsid w:val="003C0BD1"/>
    <w:rsid w:val="003F3E1E"/>
    <w:rsid w:val="0042231C"/>
    <w:rsid w:val="00425C41"/>
    <w:rsid w:val="004B6B94"/>
    <w:rsid w:val="004D5AFF"/>
    <w:rsid w:val="004E5E5E"/>
    <w:rsid w:val="004E6FF9"/>
    <w:rsid w:val="004F3C34"/>
    <w:rsid w:val="005034AD"/>
    <w:rsid w:val="00530DEF"/>
    <w:rsid w:val="00532B86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562A8"/>
    <w:rsid w:val="00656C68"/>
    <w:rsid w:val="00673A4B"/>
    <w:rsid w:val="006C3EB3"/>
    <w:rsid w:val="006D1241"/>
    <w:rsid w:val="006E21E1"/>
    <w:rsid w:val="007053F6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1589"/>
    <w:rsid w:val="007C2029"/>
    <w:rsid w:val="007F4797"/>
    <w:rsid w:val="007F5A55"/>
    <w:rsid w:val="00802610"/>
    <w:rsid w:val="008274E9"/>
    <w:rsid w:val="0085038F"/>
    <w:rsid w:val="00860E5A"/>
    <w:rsid w:val="00861A87"/>
    <w:rsid w:val="008C62A2"/>
    <w:rsid w:val="008D442C"/>
    <w:rsid w:val="008F0836"/>
    <w:rsid w:val="008F712E"/>
    <w:rsid w:val="00903A3B"/>
    <w:rsid w:val="00904CA2"/>
    <w:rsid w:val="00915ABF"/>
    <w:rsid w:val="00936D69"/>
    <w:rsid w:val="00952831"/>
    <w:rsid w:val="00955948"/>
    <w:rsid w:val="009656FC"/>
    <w:rsid w:val="009717D9"/>
    <w:rsid w:val="0097397E"/>
    <w:rsid w:val="009A11E4"/>
    <w:rsid w:val="009A5A8A"/>
    <w:rsid w:val="009A755B"/>
    <w:rsid w:val="009C1888"/>
    <w:rsid w:val="009F465E"/>
    <w:rsid w:val="009F5FBE"/>
    <w:rsid w:val="00A11A1B"/>
    <w:rsid w:val="00A15FDA"/>
    <w:rsid w:val="00A67E59"/>
    <w:rsid w:val="00A90A1A"/>
    <w:rsid w:val="00AA0C87"/>
    <w:rsid w:val="00AA2A26"/>
    <w:rsid w:val="00AB2132"/>
    <w:rsid w:val="00AB433F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4FC2"/>
    <w:rsid w:val="00C01A53"/>
    <w:rsid w:val="00C33DBF"/>
    <w:rsid w:val="00C63E19"/>
    <w:rsid w:val="00C74A6C"/>
    <w:rsid w:val="00C86FC5"/>
    <w:rsid w:val="00C94464"/>
    <w:rsid w:val="00C96CC8"/>
    <w:rsid w:val="00CA2C44"/>
    <w:rsid w:val="00CC0698"/>
    <w:rsid w:val="00D102F6"/>
    <w:rsid w:val="00D31A46"/>
    <w:rsid w:val="00D32F60"/>
    <w:rsid w:val="00D5125A"/>
    <w:rsid w:val="00D575F8"/>
    <w:rsid w:val="00D641FF"/>
    <w:rsid w:val="00D73358"/>
    <w:rsid w:val="00D92AE2"/>
    <w:rsid w:val="00DC1267"/>
    <w:rsid w:val="00DD769D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C133D"/>
    <w:rsid w:val="00EF0DF0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A6B8A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07C46E26"/>
  <w15:docId w15:val="{5EB587CA-8E80-4589-A247-74CDEA06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SDRCDWX3EKQZ-1529036314-517830</_dlc_DocId>
    <_dlc_DocIdUrl xmlns="0de53723-4156-432f-8741-c90b2d986456">
      <Url>https://grics.sharepoint.com/sites/DirectionSIPCE/_layouts/15/DocIdRedir.aspx?ID=SDRCDWX3EKQZ-1529036314-517830</Url>
      <Description>SDRCDWX3EKQZ-1529036314-517830</Description>
    </_dlc_DocIdUrl>
  </documentManagement>
</p:properties>
</file>

<file path=customXml/itemProps1.xml><?xml version="1.0" encoding="utf-8"?>
<ds:datastoreItem xmlns:ds="http://schemas.openxmlformats.org/officeDocument/2006/customXml" ds:itemID="{5DC8375F-7987-46B2-8D26-9B6D00B0B6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D26E2A-2598-46E8-BE32-A4B566C3368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9E991FD-D834-4B61-8BE4-800F7226D4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360DAB-770F-45DA-8AED-BDA1CC5E263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D90804-2E24-493E-9B06-BF6633D56702}">
  <ds:schemaRefs>
    <ds:schemaRef ds:uri="http://purl.org/dc/terms/"/>
    <ds:schemaRef ds:uri="http://schemas.microsoft.com/office/2006/metadata/properties"/>
    <ds:schemaRef ds:uri="0de53723-4156-432f-8741-c90b2d986456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3"/>
    <ds:schemaRef ds:uri="bffee363-5238-40f7-b6fb-8639cde8558a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2024-02-15T14:03:00Z</dcterms:created>
  <dcterms:modified xsi:type="dcterms:W3CDTF">2024-10-21T19:40:00Z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2024-02-15T13:57:14Z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5f3cdfa5-49ec-4538-90b1-e3718d1893ea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9e345265-b94e-4c86-8cc4-f85bdd0bb3fb</vt:lpwstr>
  </property>
  <property fmtid="{D5CDD505-2E9C-101B-9397-08002B2CF9AE}" pid="11" name="MediaServiceImageTags">
    <vt:lpwstr/>
  </property>
</Properties>
</file>